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05" w:rsidRDefault="00E40605" w:rsidP="00E40605">
      <w:pPr>
        <w:jc w:val="both"/>
        <w:rPr>
          <w:color w:val="000000"/>
        </w:rPr>
      </w:pPr>
      <w:r>
        <w:rPr>
          <w:color w:val="000000"/>
        </w:rPr>
        <w:t>Kính thưa các thầy cô giáo!</w:t>
      </w:r>
    </w:p>
    <w:p w:rsidR="00E40605" w:rsidRDefault="00E40605" w:rsidP="00E40605">
      <w:pPr>
        <w:jc w:val="both"/>
        <w:rPr>
          <w:color w:val="000000"/>
        </w:rPr>
      </w:pPr>
      <w:r>
        <w:rPr>
          <w:color w:val="000000"/>
        </w:rPr>
        <w:t>Thưa toàn thể các em học sinh!</w:t>
      </w:r>
    </w:p>
    <w:p w:rsidR="00E40605" w:rsidRDefault="00E40605" w:rsidP="00E40605">
      <w:pPr>
        <w:jc w:val="both"/>
        <w:rPr>
          <w:color w:val="000000"/>
          <w:lang w:val="it-IT"/>
        </w:rPr>
      </w:pPr>
      <w:r>
        <w:rPr>
          <w:color w:val="000000"/>
        </w:rPr>
        <w:t>Ở nước ta, theo quy định tại Điều 8 Luật phổ biến giáo dục pháp luật số 14/2012/QH13 ngày 20/6/2012 thì: </w:t>
      </w:r>
      <w:r>
        <w:rPr>
          <w:i/>
          <w:iCs/>
          <w:color w:val="000000"/>
        </w:rPr>
        <w:t>“</w:t>
      </w:r>
      <w:r>
        <w:rPr>
          <w:i/>
          <w:iCs/>
          <w:color w:val="000000"/>
          <w:lang w:val="it-IT"/>
        </w:rPr>
        <w:t>Ngày 09 tháng 11 hằng năm là Ngày Pháp luật nước Cộng hòa xã hội chủ nghĩa Việt Nam. Ngày Pháp luật được tổ chức nhằm tôn vinh Hiến pháp, pháp luật, giáo dục ý thức thượng tôn pháp luật cho mọi người trong xã hội.”</w:t>
      </w:r>
      <w:r>
        <w:rPr>
          <w:color w:val="000000"/>
          <w:lang w:val="it-IT"/>
        </w:rPr>
        <w:t> Việc Quốc hội lựa chọn ngày 9/11 là ngày pháp luật vì vào ngày này cách đây 67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ta. Chính vì vậy, ý nghĩa của Ngày Pháp luật trước hết là nhằm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cơ quan, tổ chức và toàn xã hội.</w:t>
      </w:r>
    </w:p>
    <w:p w:rsidR="00E40605" w:rsidRDefault="00E40605" w:rsidP="00E40605">
      <w:pPr>
        <w:jc w:val="both"/>
        <w:rPr>
          <w:color w:val="000000"/>
          <w:lang w:val="it-IT"/>
        </w:rPr>
      </w:pPr>
      <w:r>
        <w:rPr>
          <w:color w:val="000000"/>
          <w:lang w:val="it-IT"/>
        </w:rPr>
        <w:t>Hôm nay nhin dịp toàn dân hưởng ứng ngày pháp luật Việt Nam tôi xin trân trọng giới thiệu đến toàn thể các thầy cô giáo cùng các em học sinh bộ sách pháp luật gồm có 3 cuốn:</w:t>
      </w:r>
    </w:p>
    <w:p w:rsidR="00E40605" w:rsidRDefault="00E40605" w:rsidP="00E40605">
      <w:pPr>
        <w:jc w:val="both"/>
        <w:rPr>
          <w:color w:val="000000"/>
          <w:lang w:val="it-IT"/>
        </w:rPr>
      </w:pPr>
      <w:r>
        <w:rPr>
          <w:b/>
          <w:color w:val="000000"/>
          <w:lang w:val="it-IT"/>
        </w:rPr>
        <w:t>Cuốn thứ nhất: CÁC VĂN BẢN HƯỚNG DẪN THI HÀNH LUẬT THỰC HÀNH TIẾT KIỆM CHỐNG LÃNG PHÍ</w:t>
      </w:r>
      <w:r>
        <w:rPr>
          <w:color w:val="000000"/>
          <w:lang w:val="it-IT"/>
        </w:rPr>
        <w:t xml:space="preserve">  do nhà xuất bản Hồng Đức phát hành năm  2013 sách dày 135trang khổ 13x 19 cm.</w:t>
      </w:r>
    </w:p>
    <w:p w:rsidR="00E40605" w:rsidRDefault="00E40605" w:rsidP="00E40605">
      <w:pPr>
        <w:jc w:val="both"/>
        <w:rPr>
          <w:color w:val="000000"/>
          <w:lang w:val="it-IT"/>
        </w:rPr>
      </w:pPr>
      <w:r>
        <w:rPr>
          <w:color w:val="000000"/>
          <w:lang w:val="it-IT"/>
        </w:rPr>
        <w:t>Nội dung cuốn sách gồm các phần sau:</w:t>
      </w:r>
    </w:p>
    <w:p w:rsidR="00E40605" w:rsidRDefault="00E40605" w:rsidP="00E40605">
      <w:pPr>
        <w:jc w:val="both"/>
        <w:rPr>
          <w:color w:val="000000"/>
          <w:lang w:val="it-IT"/>
        </w:rPr>
      </w:pPr>
      <w:r>
        <w:rPr>
          <w:color w:val="000000"/>
          <w:lang w:val="it-IT"/>
        </w:rPr>
        <w:t>1.Chỉ thị số 30/CT-TTg ngày 26 tháng 11 năm 2012 của thủ tướng chính phủ về việc tăng cường thực hành tiết kiệm, chống lãng phí.</w:t>
      </w:r>
    </w:p>
    <w:p w:rsidR="00E40605" w:rsidRDefault="00E40605" w:rsidP="00E40605">
      <w:pPr>
        <w:jc w:val="both"/>
        <w:rPr>
          <w:color w:val="000000"/>
          <w:lang w:val="it-IT"/>
        </w:rPr>
      </w:pPr>
      <w:r>
        <w:rPr>
          <w:color w:val="000000"/>
          <w:lang w:val="it-IT"/>
        </w:rPr>
        <w:t>2.Nghị định số 103/2007/NĐ-CP ngày 14/6 năm 2007 của chính phủ quy định trách nhiệm của người đứng đầu cơ quan, tổ chức đơn vị và trách nhiệm của cán bộ công chức viên chức trong việc thực hành tiết kiệm chống lãng phí.</w:t>
      </w:r>
    </w:p>
    <w:p w:rsidR="00E40605" w:rsidRDefault="00E40605" w:rsidP="00E40605">
      <w:pPr>
        <w:jc w:val="both"/>
        <w:rPr>
          <w:color w:val="000000"/>
          <w:lang w:val="it-IT"/>
        </w:rPr>
      </w:pPr>
      <w:r>
        <w:rPr>
          <w:color w:val="000000"/>
          <w:lang w:val="it-IT"/>
        </w:rPr>
        <w:t>3.Thông tư số 101/2006/TT-BTC ngày 31 tháng 10 năm 2006 của bộ tài chính hướng dẫn việc xử phạt vi phạm hành chính và bồi thường thiệt hại trong thực hành tiết kiệm chống lãng phí.</w:t>
      </w:r>
    </w:p>
    <w:p w:rsidR="00E40605" w:rsidRDefault="00E40605" w:rsidP="00E40605">
      <w:pPr>
        <w:jc w:val="both"/>
        <w:rPr>
          <w:color w:val="000000"/>
          <w:lang w:val="it-IT"/>
        </w:rPr>
      </w:pPr>
      <w:r>
        <w:rPr>
          <w:color w:val="000000"/>
          <w:lang w:val="it-IT"/>
        </w:rPr>
        <w:t>4.Thông tư số 98/2006/TT-BTC ngày 20/10 năm 2006 của bộ tài chính hướng dẫn việc bồi thường thiệt hại và xử lí kỉ luật đối với cán bộ, công chức viên chức vi phạm quy định của pháp luật về thực hành tiết kiệm chống lãng phí.</w:t>
      </w:r>
    </w:p>
    <w:p w:rsidR="00E40605" w:rsidRDefault="00E40605" w:rsidP="00E40605">
      <w:pPr>
        <w:jc w:val="both"/>
        <w:rPr>
          <w:color w:val="000000"/>
          <w:lang w:val="it-IT"/>
        </w:rPr>
      </w:pPr>
      <w:r>
        <w:rPr>
          <w:color w:val="000000"/>
          <w:lang w:val="it-IT"/>
        </w:rPr>
        <w:t>5.Thông tư số76/2006/TT-BTC ngày 22/8 năm 2006 của bộ tài chính hướng dẫn thực hiện nghị định số68/2006/NĐ-CP ngày 18/7/2006 của chính phủ quy định chi tiết và hướng dẫn thi hành một số điều của luật thực hành tiết kiệm, chống lãng phí.</w:t>
      </w:r>
    </w:p>
    <w:p w:rsidR="00E40605" w:rsidRDefault="00E40605" w:rsidP="00E40605">
      <w:pPr>
        <w:jc w:val="both"/>
        <w:rPr>
          <w:color w:val="000000"/>
          <w:lang w:val="it-IT"/>
        </w:rPr>
      </w:pPr>
      <w:r>
        <w:rPr>
          <w:color w:val="000000"/>
          <w:lang w:val="it-IT"/>
        </w:rPr>
        <w:t>6.Nghị định số 68/2006/NĐ-CP ngày 18 tháng 7 năm 2006 của chính phủ quy định chi tiết và hướng dẫn thi hành một số điều của luật thực hành tiết kiệm, chống lãng phí.</w:t>
      </w:r>
    </w:p>
    <w:p w:rsidR="00E40605" w:rsidRDefault="00E40605" w:rsidP="00E40605">
      <w:pPr>
        <w:jc w:val="both"/>
        <w:rPr>
          <w:color w:val="000000"/>
          <w:lang w:val="it-IT"/>
        </w:rPr>
      </w:pPr>
      <w:r>
        <w:rPr>
          <w:b/>
          <w:color w:val="000000"/>
          <w:lang w:val="it-IT"/>
        </w:rPr>
        <w:t>Cuốn thứ 2: HỎI VÀ ĐÁP PHÁP LUẬT GIAO THÔNG ĐƯỜNG BỘ</w:t>
      </w:r>
      <w:r>
        <w:rPr>
          <w:color w:val="000000"/>
          <w:lang w:val="it-IT"/>
        </w:rPr>
        <w:t xml:space="preserve"> của tác giả Trần Sơn do nhà xuất bản chính trị quốc gia và nhà xuất bản giáo dục phát hành năm 2009 sách dày 200 trang khổ 13x19cm.</w:t>
      </w:r>
    </w:p>
    <w:p w:rsidR="00E40605" w:rsidRDefault="00E40605" w:rsidP="00E40605">
      <w:pPr>
        <w:jc w:val="both"/>
        <w:rPr>
          <w:color w:val="000000"/>
          <w:lang w:val="it-IT"/>
        </w:rPr>
      </w:pPr>
      <w:r>
        <w:rPr>
          <w:color w:val="000000"/>
          <w:lang w:val="it-IT"/>
        </w:rPr>
        <w:t>Nội dung cuốn sách gồm 128 vấn đề được biên soạn dưới hình thức hỏi và trả lời gắn gọn dễ hiểu về quy tắc giao thông đường bộ, điều kiện bảo đảm an toàn giao thông đường bộ của kết cấu hạ tầng, phương tiện và người tham gia giao thông, giúp người đọc tìm hiểu các quy định về trật tự, an toàn giao thông đường bộ, góp phần nâng cao sự hiểu biêt và ý thức chấp hành pháp luật giao thông chủ động phòng ,tránh tai nạn giao thông  xảy ra.</w:t>
      </w:r>
    </w:p>
    <w:p w:rsidR="00E40605" w:rsidRDefault="00E40605" w:rsidP="00E40605">
      <w:pPr>
        <w:jc w:val="both"/>
        <w:rPr>
          <w:color w:val="000000"/>
          <w:lang w:val="it-IT"/>
        </w:rPr>
      </w:pPr>
      <w:r>
        <w:rPr>
          <w:b/>
          <w:color w:val="000000"/>
          <w:lang w:val="it-IT"/>
        </w:rPr>
        <w:lastRenderedPageBreak/>
        <w:t>Quyển thứ 3: TÌM HIỂU LUẬT BẢO VỆ CHĂM SÓC VÀ GIÁO DỤC TRẺ EM</w:t>
      </w:r>
      <w:r>
        <w:rPr>
          <w:color w:val="000000"/>
          <w:lang w:val="it-IT"/>
        </w:rPr>
        <w:t xml:space="preserve"> sách của tác giả Nguyễn Thành Long do nhà xuất bản lao động phát hành năm 2011 sách dày 88 trang khổ 16x24 cm.</w:t>
      </w:r>
    </w:p>
    <w:p w:rsidR="00E40605" w:rsidRDefault="00E40605" w:rsidP="00E40605">
      <w:pPr>
        <w:jc w:val="both"/>
        <w:rPr>
          <w:color w:val="000000"/>
          <w:lang w:val="it-IT"/>
        </w:rPr>
      </w:pPr>
      <w:r>
        <w:rPr>
          <w:color w:val="000000"/>
          <w:lang w:val="it-IT"/>
        </w:rPr>
        <w:t>Nội dung cuốn sách gồm :</w:t>
      </w:r>
    </w:p>
    <w:p w:rsidR="00E40605" w:rsidRDefault="00E40605" w:rsidP="00E40605">
      <w:pPr>
        <w:jc w:val="both"/>
        <w:rPr>
          <w:color w:val="000000"/>
          <w:lang w:val="it-IT"/>
        </w:rPr>
      </w:pPr>
      <w:r>
        <w:rPr>
          <w:color w:val="000000"/>
          <w:lang w:val="it-IT"/>
        </w:rPr>
        <w:t>1.Luật bảo vệ chăm sóc giáo dục trẻ em số 25/2004/QH11 ngày 15 tháng 6 năm 2004 của Quốc hội nước cộng hòa xã hội chủ nghĩa Việt Nam.</w:t>
      </w:r>
    </w:p>
    <w:p w:rsidR="00E40605" w:rsidRDefault="00E40605" w:rsidP="00E40605">
      <w:pPr>
        <w:jc w:val="both"/>
        <w:rPr>
          <w:color w:val="000000"/>
          <w:lang w:val="it-IT"/>
        </w:rPr>
      </w:pPr>
      <w:r>
        <w:rPr>
          <w:color w:val="000000"/>
          <w:lang w:val="it-IT"/>
        </w:rPr>
        <w:t>2,Nghị định số 71/2001/NĐ-CP ngày 22tháng 8 năm 2011 của chính phủ ban hành quy định chi tiết và hướng dẫn thi hành một số điều của luật giáo dục chăm sóc và bảo vệ trẻ em.</w:t>
      </w:r>
    </w:p>
    <w:p w:rsidR="00E40605" w:rsidRDefault="00E40605" w:rsidP="00E40605">
      <w:pPr>
        <w:jc w:val="both"/>
        <w:rPr>
          <w:color w:val="000000"/>
          <w:lang w:val="it-IT"/>
        </w:rPr>
      </w:pPr>
      <w:r>
        <w:rPr>
          <w:color w:val="000000"/>
          <w:lang w:val="it-IT"/>
        </w:rPr>
        <w:t>3.Thông tư số 23/2010/TT-BLĐTBXH ngày 16 tháng 8 năm 2010 của Bộ lao động thương binh và xã hội quy định quy trình can thiệp, trợ giúp trẻ em bị bạo lực, bị xâm hại tình dục.</w:t>
      </w:r>
    </w:p>
    <w:p w:rsidR="00E40605" w:rsidRDefault="00E40605" w:rsidP="00E40605">
      <w:pPr>
        <w:jc w:val="both"/>
        <w:rPr>
          <w:color w:val="000000"/>
          <w:lang w:val="it-IT"/>
        </w:rPr>
      </w:pPr>
      <w:r>
        <w:rPr>
          <w:color w:val="000000"/>
          <w:lang w:val="it-IT"/>
        </w:rPr>
        <w:t>4.Thông tư số 39/2009/TT-BGDĐT  ngày 29 tháng 12 năm 2009 của Bộ giáo dục và đào tạo ban hành quy định giáo dục hòa nhập cho trẻ có hoàn cảnh khó khăn.</w:t>
      </w:r>
    </w:p>
    <w:p w:rsidR="00E40605" w:rsidRDefault="00E40605" w:rsidP="00E40605">
      <w:pPr>
        <w:jc w:val="both"/>
        <w:rPr>
          <w:color w:val="000000"/>
          <w:lang w:val="it-IT"/>
        </w:rPr>
      </w:pPr>
      <w:r>
        <w:rPr>
          <w:color w:val="000000"/>
          <w:lang w:val="it-IT"/>
        </w:rPr>
        <w:t>5.Nghị định số 114 /2006/NĐ-CP ngày 03 tháng 10 năm 2006 của chính phủ quy định xử phạt vi phạm hành chính về dân số và trẻ em.</w:t>
      </w:r>
    </w:p>
    <w:p w:rsidR="00E40605" w:rsidRDefault="00E40605" w:rsidP="00E40605">
      <w:pPr>
        <w:jc w:val="both"/>
        <w:rPr>
          <w:color w:val="000000"/>
          <w:lang w:val="it-IT"/>
        </w:rPr>
      </w:pPr>
      <w:r>
        <w:rPr>
          <w:color w:val="000000"/>
          <w:lang w:val="it-IT"/>
        </w:rPr>
        <w:t>Hi vọng bộ sách pháp luật trên sẽ là tài liệu bổ ích đối với các thầy cô giáo và các em học sinh.</w:t>
      </w:r>
    </w:p>
    <w:p w:rsidR="00E40605" w:rsidRDefault="00E40605" w:rsidP="00E40605">
      <w:pPr>
        <w:jc w:val="both"/>
        <w:rPr>
          <w:color w:val="000000"/>
          <w:lang w:val="it-IT"/>
        </w:rPr>
      </w:pPr>
      <w:r>
        <w:rPr>
          <w:color w:val="000000"/>
          <w:lang w:val="it-IT"/>
        </w:rPr>
        <w:t>Buổi giới thiệu sách đến đây là hết hẹn gặp lại các thầy cô giáo và các em học sinh trong buổi giới thiệu sách lần sau.</w:t>
      </w:r>
    </w:p>
    <w:p w:rsidR="00E40605" w:rsidRDefault="00E40605" w:rsidP="00E40605">
      <w:pPr>
        <w:ind w:left="5760"/>
        <w:rPr>
          <w:i/>
          <w:color w:val="000000"/>
          <w:lang w:val="it-IT"/>
        </w:rPr>
      </w:pPr>
      <w:r>
        <w:rPr>
          <w:i/>
          <w:color w:val="000000"/>
          <w:lang w:val="it-IT"/>
        </w:rPr>
        <w:t>Chào thân ái!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40605" w:rsidTr="00E40605">
        <w:tc>
          <w:tcPr>
            <w:tcW w:w="4428" w:type="dxa"/>
          </w:tcPr>
          <w:p w:rsidR="00E40605" w:rsidRDefault="00E40605">
            <w:pPr>
              <w:jc w:val="center"/>
              <w:rPr>
                <w:b/>
                <w:color w:val="000000"/>
                <w:lang w:val="it-IT"/>
              </w:rPr>
            </w:pPr>
            <w:r>
              <w:rPr>
                <w:b/>
                <w:color w:val="000000"/>
                <w:lang w:val="it-IT"/>
              </w:rPr>
              <w:t>Hiệu trưởng</w:t>
            </w:r>
          </w:p>
          <w:p w:rsidR="00E40605" w:rsidRDefault="00E40605">
            <w:pPr>
              <w:jc w:val="center"/>
              <w:rPr>
                <w:b/>
                <w:color w:val="000000"/>
                <w:lang w:val="it-IT"/>
              </w:rPr>
            </w:pPr>
          </w:p>
          <w:p w:rsidR="00E40605" w:rsidRDefault="00E40605">
            <w:pPr>
              <w:jc w:val="center"/>
              <w:rPr>
                <w:b/>
                <w:color w:val="000000"/>
                <w:lang w:val="it-IT"/>
              </w:rPr>
            </w:pPr>
          </w:p>
          <w:p w:rsidR="00E40605" w:rsidRDefault="00E40605">
            <w:pPr>
              <w:jc w:val="center"/>
              <w:rPr>
                <w:color w:val="000000"/>
                <w:lang w:val="it-IT"/>
              </w:rPr>
            </w:pPr>
            <w:r>
              <w:rPr>
                <w:b/>
                <w:color w:val="000000"/>
                <w:lang w:val="it-IT"/>
              </w:rPr>
              <w:t>Nguyễn Thị Nhung</w:t>
            </w:r>
          </w:p>
        </w:tc>
        <w:tc>
          <w:tcPr>
            <w:tcW w:w="4428" w:type="dxa"/>
          </w:tcPr>
          <w:p w:rsidR="00E40605" w:rsidRDefault="00E40605">
            <w:pPr>
              <w:jc w:val="center"/>
              <w:rPr>
                <w:b/>
                <w:color w:val="000000"/>
                <w:lang w:val="it-IT"/>
              </w:rPr>
            </w:pPr>
            <w:r>
              <w:rPr>
                <w:b/>
                <w:color w:val="000000"/>
                <w:lang w:val="it-IT"/>
              </w:rPr>
              <w:t>Người viết</w:t>
            </w:r>
          </w:p>
          <w:p w:rsidR="00E40605" w:rsidRDefault="00E40605">
            <w:pPr>
              <w:jc w:val="center"/>
              <w:rPr>
                <w:b/>
                <w:color w:val="000000"/>
                <w:lang w:val="it-IT"/>
              </w:rPr>
            </w:pPr>
          </w:p>
          <w:p w:rsidR="00E40605" w:rsidRDefault="00E40605">
            <w:pPr>
              <w:jc w:val="center"/>
              <w:rPr>
                <w:b/>
                <w:color w:val="000000"/>
                <w:lang w:val="it-IT"/>
              </w:rPr>
            </w:pPr>
          </w:p>
          <w:p w:rsidR="00E40605" w:rsidRDefault="00E40605">
            <w:pPr>
              <w:jc w:val="center"/>
              <w:rPr>
                <w:color w:val="000000"/>
                <w:lang w:val="it-IT"/>
              </w:rPr>
            </w:pPr>
            <w:r>
              <w:rPr>
                <w:b/>
                <w:color w:val="000000"/>
                <w:lang w:val="it-IT"/>
              </w:rPr>
              <w:t>Nguyễn Thị Kim loan</w:t>
            </w:r>
          </w:p>
        </w:tc>
      </w:tr>
    </w:tbl>
    <w:p w:rsidR="00E40605" w:rsidRDefault="00E40605" w:rsidP="00E40605">
      <w:pPr>
        <w:rPr>
          <w:color w:val="000000"/>
          <w:lang w:val="it-IT"/>
        </w:rPr>
      </w:pPr>
      <w:r>
        <w:rPr>
          <w:color w:val="000000"/>
          <w:lang w:val="it-IT"/>
        </w:rPr>
        <w:t xml:space="preserve">                                 </w:t>
      </w:r>
    </w:p>
    <w:p w:rsidR="00893963" w:rsidRDefault="00893963">
      <w:bookmarkStart w:id="0" w:name="_GoBack"/>
      <w:bookmarkEnd w:id="0"/>
    </w:p>
    <w:sectPr w:rsidR="00893963" w:rsidSect="007B65F8">
      <w:pgSz w:w="11907" w:h="16840" w:code="9"/>
      <w:pgMar w:top="851" w:right="851"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5"/>
    <w:rsid w:val="00182906"/>
    <w:rsid w:val="007B65F8"/>
    <w:rsid w:val="00893963"/>
    <w:rsid w:val="00E4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nguyenvansanh</dc:creator>
  <cp:lastModifiedBy>nguyenvansanh</cp:lastModifiedBy>
  <cp:revision>1</cp:revision>
  <dcterms:created xsi:type="dcterms:W3CDTF">2016-11-11T08:37:00Z</dcterms:created>
  <dcterms:modified xsi:type="dcterms:W3CDTF">2016-11-11T08:38:00Z</dcterms:modified>
</cp:coreProperties>
</file>